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309910E6" w14:textId="7A17CB5F" w:rsidR="0035557C" w:rsidRPr="0035557C" w:rsidRDefault="0031332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31332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31332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7201F675" w:rsidR="00F22CC5" w:rsidRDefault="0031332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3C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="002D3BBE" w:rsidRPr="0035557C">
        <w:rPr>
          <w:rFonts w:ascii="Arial" w:hAnsi="Arial" w:cs="Arial"/>
          <w:sz w:val="22"/>
          <w:szCs w:val="22"/>
        </w:rPr>
        <w:t>pro</w:t>
      </w:r>
      <w:r w:rsidR="002D3BBE"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31332E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31332E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31332E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4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4191417D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5D4EEC11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55B1B177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0E2BA481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696D1C7C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5BBFE00B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6C45B8E4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3A70D1F8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06555F7D" w14:textId="77777777" w:rsidR="00DB72B4" w:rsidRP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023AB614" w14:textId="77777777" w:rsidR="00DB72B4" w:rsidRDefault="00DB72B4" w:rsidP="00DB72B4">
      <w:pPr>
        <w:rPr>
          <w:rFonts w:ascii="Arial" w:hAnsi="Arial" w:cs="Arial"/>
          <w:sz w:val="22"/>
          <w:szCs w:val="22"/>
        </w:rPr>
      </w:pPr>
    </w:p>
    <w:p w14:paraId="278BF184" w14:textId="77777777" w:rsidR="00DB72B4" w:rsidRPr="00DB72B4" w:rsidRDefault="00DB72B4" w:rsidP="00DB72B4">
      <w:pPr>
        <w:jc w:val="center"/>
        <w:rPr>
          <w:rFonts w:ascii="Arial" w:hAnsi="Arial" w:cs="Arial"/>
          <w:sz w:val="22"/>
          <w:szCs w:val="22"/>
        </w:rPr>
      </w:pPr>
    </w:p>
    <w:sectPr w:rsidR="00DB72B4" w:rsidRPr="00DB72B4" w:rsidSect="00AF537B">
      <w:footerReference w:type="first" r:id="rId15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08A6" w14:textId="77777777" w:rsidR="008E5503" w:rsidRDefault="008E5503" w:rsidP="00BD2D2B">
      <w:r>
        <w:separator/>
      </w:r>
    </w:p>
  </w:endnote>
  <w:endnote w:type="continuationSeparator" w:id="0">
    <w:p w14:paraId="62545D64" w14:textId="77777777" w:rsidR="008E5503" w:rsidRDefault="008E5503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D544" w14:textId="77777777" w:rsidR="007218D3" w:rsidRDefault="007218D3" w:rsidP="007218D3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07918B88" w14:textId="77777777" w:rsidR="007218D3" w:rsidRDefault="007218D3" w:rsidP="007218D3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792E98A2" w14:textId="269EE0C0" w:rsidR="00C135F2" w:rsidRPr="007218D3" w:rsidRDefault="007218D3" w:rsidP="007218D3">
    <w:pPr>
      <w:ind w:left="-567" w:right="-851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Document type 9 </w:t>
    </w:r>
    <w:r>
      <w:rPr>
        <w:rFonts w:ascii="Arial" w:hAnsi="Arial" w:cs="Arial"/>
        <w:sz w:val="18"/>
        <w:szCs w:val="18"/>
      </w:rPr>
      <w:t>(10 juillet 2023)</w:t>
    </w:r>
    <w:r>
      <w:rPr>
        <w:rFonts w:ascii="Arial" w:hAnsi="Arial" w:cs="Arial"/>
      </w:rPr>
      <w:t xml:space="preserve">                                   </w:t>
    </w:r>
    <w:r w:rsidR="001C23C5">
      <w:rPr>
        <w:rFonts w:ascii="Arial" w:hAnsi="Arial" w:cs="Arial"/>
      </w:rPr>
      <w:t xml:space="preserve">                                                             </w:t>
    </w:r>
    <w:r>
      <w:rPr>
        <w:rFonts w:ascii="Arial" w:hAnsi="Arial" w:cs="Arial"/>
      </w:rPr>
      <w:t xml:space="preserve">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E7DB" w14:textId="77777777" w:rsidR="00B71AD4" w:rsidRDefault="00B71AD4" w:rsidP="00B71AD4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7CB248AF" w14:textId="77777777" w:rsidR="00B71AD4" w:rsidRDefault="00B71AD4" w:rsidP="00B71AD4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0069D060" w14:textId="2DBE8F1D" w:rsidR="00636B6C" w:rsidRPr="00B71AD4" w:rsidRDefault="00B71AD4" w:rsidP="007218D3">
    <w:pPr>
      <w:ind w:left="-567" w:right="-851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Document type </w:t>
    </w:r>
    <w:r w:rsidR="007218D3">
      <w:rPr>
        <w:rFonts w:ascii="Arial" w:hAnsi="Arial" w:cs="Arial"/>
        <w:b/>
        <w:bCs/>
        <w:sz w:val="18"/>
        <w:szCs w:val="18"/>
      </w:rPr>
      <w:t>9</w:t>
    </w:r>
    <w:r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(10 juillet 2023)</w:t>
    </w:r>
    <w:r>
      <w:rPr>
        <w:rFonts w:ascii="Arial" w:hAnsi="Arial" w:cs="Arial"/>
      </w:rPr>
      <w:t xml:space="preserve">                                                </w:t>
    </w:r>
    <w:r w:rsidR="007218D3">
      <w:rPr>
        <w:rFonts w:ascii="Arial" w:hAnsi="Arial" w:cs="Arial"/>
      </w:rPr>
      <w:t xml:space="preserve">                                                                    </w:t>
    </w:r>
    <w:r w:rsidR="00183ABB">
      <w:rPr>
        <w:rFonts w:ascii="Arial" w:hAnsi="Arial" w:cs="Arial"/>
      </w:rPr>
      <w:t xml:space="preserve">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3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4</w:t>
    </w:r>
    <w:r w:rsidR="00183ABB" w:rsidRPr="00183ABB">
      <w:rPr>
        <w:rFonts w:ascii="Arial" w:hAnsi="Arial" w:cs="Arial"/>
        <w:b/>
        <w:bCs/>
      </w:rPr>
      <w:fldChar w:fldCharType="end"/>
    </w:r>
    <w:r w:rsidR="00985999">
      <w:rPr>
        <w:rFonts w:ascii="Arial" w:hAnsi="Arial" w:cs="Arial"/>
      </w:rPr>
      <w:t xml:space="preserve">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826B" w14:textId="77777777" w:rsidR="007218D3" w:rsidRDefault="007218D3" w:rsidP="007218D3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3EC7551A" w14:textId="77777777" w:rsidR="007218D3" w:rsidRDefault="007218D3" w:rsidP="007218D3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241B97AC" w14:textId="1BF85C72" w:rsidR="001C23C5" w:rsidRPr="007218D3" w:rsidRDefault="007218D3" w:rsidP="007218D3">
    <w:pPr>
      <w:ind w:left="-567" w:right="-851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Document type 9 </w:t>
    </w:r>
    <w:r>
      <w:rPr>
        <w:rFonts w:ascii="Arial" w:hAnsi="Arial" w:cs="Arial"/>
        <w:sz w:val="18"/>
        <w:szCs w:val="18"/>
      </w:rPr>
      <w:t>(10 juillet 2023)</w:t>
    </w:r>
    <w:r w:rsidR="001C23C5">
      <w:rPr>
        <w:rFonts w:ascii="Arial" w:hAnsi="Arial" w:cs="Arial"/>
      </w:rPr>
      <w:t xml:space="preserve">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1C23C5">
      <w:rPr>
        <w:rFonts w:ascii="Arial" w:hAnsi="Arial" w:cs="Arial"/>
      </w:rPr>
      <w:t xml:space="preserve">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E7EFC" w14:textId="77777777" w:rsidR="008E5503" w:rsidRDefault="008E5503" w:rsidP="00BD2D2B">
      <w:r>
        <w:separator/>
      </w:r>
    </w:p>
  </w:footnote>
  <w:footnote w:type="continuationSeparator" w:id="0">
    <w:p w14:paraId="6FADAF22" w14:textId="77777777" w:rsidR="008E5503" w:rsidRDefault="008E5503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  <w:p w14:paraId="5F59F651" w14:textId="77777777" w:rsidR="007218D3" w:rsidRDefault="007218D3" w:rsidP="001075AF">
      <w:pPr>
        <w:pStyle w:val="Notedebasdepage"/>
        <w:jc w:val="both"/>
      </w:pP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progrès réalisés si résultat non atteint, éléments de contexte, etc.</w:t>
      </w:r>
    </w:p>
    <w:p w14:paraId="7F9C3BF6" w14:textId="77777777" w:rsidR="007218D3" w:rsidRDefault="007218D3" w:rsidP="00636B6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77777777" w:rsidR="00E0279F" w:rsidRDefault="00222813" w:rsidP="006B1D58">
    <w:pPr>
      <w:pStyle w:val="En-tte"/>
      <w:ind w:left="13" w:hanging="70"/>
    </w:pPr>
    <w:r>
      <w:rPr>
        <w:noProof/>
      </w:rPr>
      <w:drawing>
        <wp:inline distT="0" distB="0" distL="0" distR="0" wp14:anchorId="518D0BAB" wp14:editId="2B057D75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2B3A">
      <w:rPr>
        <w:noProof/>
      </w:rPr>
      <w:drawing>
        <wp:inline distT="0" distB="0" distL="0" distR="0" wp14:anchorId="0CAABF48" wp14:editId="0D78F577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3A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332E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18D3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503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AD4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13CD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2B4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  <w:rsid w:val="7A3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DC953-9CBA-44D0-B405-B5D9CF142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E30E4-EC88-4862-A600-63BA86AE1DD9}">
  <ds:schemaRefs>
    <ds:schemaRef ds:uri="http://schemas.microsoft.com/office/2006/documentManagement/types"/>
    <ds:schemaRef ds:uri="http://purl.org/dc/dcmitype/"/>
    <ds:schemaRef ds:uri="http://purl.org/dc/elements/1.1/"/>
    <ds:schemaRef ds:uri="64cc52a1-850f-4b9d-a616-89d899114193"/>
    <ds:schemaRef ds:uri="http://schemas.microsoft.com/office/infopath/2007/PartnerControls"/>
    <ds:schemaRef ds:uri="db596a05-4eb8-4562-9d8b-7d751c376de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4045AE-026D-4CCF-A7C0-4987399A58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1</TotalTime>
  <Pages>4</Pages>
  <Words>250</Words>
  <Characters>1828</Characters>
  <Application>Microsoft Office Word</Application>
  <DocSecurity>0</DocSecurity>
  <Lines>15</Lines>
  <Paragraphs>4</Paragraphs>
  <ScaleCrop>false</ScaleCrop>
  <Company>CRIDF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TROLLIET Philippe</cp:lastModifiedBy>
  <cp:revision>25</cp:revision>
  <cp:lastPrinted>2023-06-28T13:18:00Z</cp:lastPrinted>
  <dcterms:created xsi:type="dcterms:W3CDTF">2023-04-14T11:30:00Z</dcterms:created>
  <dcterms:modified xsi:type="dcterms:W3CDTF">2023-06-30T09:13:00Z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